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9A" w:rsidRPr="00404DFD" w:rsidRDefault="00D96A9A" w:rsidP="00D96A9A">
      <w:pPr>
        <w:snapToGrid w:val="0"/>
        <w:rPr>
          <w:rFonts w:cs="Arial"/>
          <w:b/>
          <w:color w:val="000000" w:themeColor="text1"/>
          <w:szCs w:val="24"/>
        </w:rPr>
      </w:pPr>
      <w:r w:rsidRPr="00404DFD">
        <w:rPr>
          <w:rFonts w:cs="Arial"/>
          <w:b/>
          <w:szCs w:val="24"/>
        </w:rPr>
        <w:t>Xbox LIVE</w:t>
      </w:r>
      <w:r w:rsidRPr="00404DFD">
        <w:rPr>
          <w:rFonts w:cs="Arial"/>
          <w:b/>
          <w:szCs w:val="24"/>
        </w:rPr>
        <w:t>金會員美食優惠換領</w:t>
      </w:r>
      <w:r w:rsidRPr="00404DFD">
        <w:rPr>
          <w:rFonts w:cs="Arial"/>
          <w:b/>
          <w:color w:val="000000" w:themeColor="text1"/>
          <w:szCs w:val="24"/>
        </w:rPr>
        <w:t>方法</w:t>
      </w:r>
    </w:p>
    <w:p w:rsidR="00D96A9A" w:rsidRPr="00404DFD" w:rsidRDefault="00D96A9A" w:rsidP="00D96A9A">
      <w:pPr>
        <w:snapToGrid w:val="0"/>
        <w:rPr>
          <w:rFonts w:cs="Arial"/>
          <w:b/>
          <w:color w:val="000000" w:themeColor="text1"/>
          <w:szCs w:val="24"/>
        </w:rPr>
      </w:pPr>
    </w:p>
    <w:p w:rsidR="00D96A9A" w:rsidRDefault="00D96A9A" w:rsidP="00D96A9A">
      <w:pPr>
        <w:snapToGrid w:val="0"/>
        <w:rPr>
          <w:rFonts w:cs="Arial"/>
          <w:szCs w:val="24"/>
        </w:rPr>
      </w:pPr>
      <w:r w:rsidRPr="00404DFD">
        <w:rPr>
          <w:rFonts w:cs="Arial"/>
          <w:color w:val="000000" w:themeColor="text1"/>
          <w:szCs w:val="24"/>
        </w:rPr>
        <w:t>Xbox LIVE</w:t>
      </w:r>
      <w:r w:rsidRPr="00404DFD">
        <w:rPr>
          <w:rFonts w:cs="Arial"/>
          <w:color w:val="000000" w:themeColor="text1"/>
          <w:szCs w:val="24"/>
        </w:rPr>
        <w:t>金會員需先以流動裝置下載</w:t>
      </w:r>
      <w:r w:rsidRPr="00404DFD">
        <w:rPr>
          <w:rFonts w:cs="Arial"/>
          <w:color w:val="000000" w:themeColor="text1"/>
          <w:szCs w:val="24"/>
        </w:rPr>
        <w:t xml:space="preserve">Xbox </w:t>
      </w:r>
      <w:proofErr w:type="spellStart"/>
      <w:r w:rsidRPr="00404DFD">
        <w:rPr>
          <w:rFonts w:cs="Arial"/>
          <w:color w:val="000000" w:themeColor="text1"/>
          <w:szCs w:val="24"/>
        </w:rPr>
        <w:t>Smartglass</w:t>
      </w:r>
      <w:proofErr w:type="spellEnd"/>
      <w:r w:rsidRPr="00404DFD">
        <w:rPr>
          <w:rFonts w:cs="Arial"/>
          <w:color w:val="000000" w:themeColor="text1"/>
          <w:szCs w:val="24"/>
        </w:rPr>
        <w:t>程式並登入，以顯示</w:t>
      </w:r>
      <w:r w:rsidRPr="00404DFD">
        <w:rPr>
          <w:rFonts w:cs="Arial"/>
          <w:szCs w:val="24"/>
        </w:rPr>
        <w:t>金會員資格便可換領優惠。</w:t>
      </w:r>
    </w:p>
    <w:p w:rsidR="00F8027A" w:rsidRDefault="00F8027A" w:rsidP="00D96A9A">
      <w:pPr>
        <w:snapToGrid w:val="0"/>
        <w:rPr>
          <w:rFonts w:cs="Arial"/>
          <w:szCs w:val="24"/>
        </w:rPr>
      </w:pPr>
    </w:p>
    <w:p w:rsidR="00237518" w:rsidRDefault="00237518" w:rsidP="00D96A9A">
      <w:pPr>
        <w:snapToGrid w:val="0"/>
        <w:rPr>
          <w:rFonts w:cs="Arial"/>
          <w:szCs w:val="24"/>
        </w:rPr>
      </w:pPr>
    </w:p>
    <w:p w:rsidR="00237518" w:rsidRDefault="00237518" w:rsidP="00237518">
      <w:pPr>
        <w:snapToGrid w:val="0"/>
        <w:jc w:val="center"/>
        <w:rPr>
          <w:rFonts w:cs="Arial"/>
          <w:color w:val="000000" w:themeColor="text1"/>
          <w:szCs w:val="24"/>
        </w:rPr>
      </w:pPr>
      <w:r>
        <w:rPr>
          <w:rFonts w:cs="Arial"/>
          <w:noProof/>
          <w:szCs w:val="24"/>
          <w:lang w:val="en-SG" w:eastAsia="en-SG"/>
        </w:rPr>
        <w:drawing>
          <wp:inline distT="0" distB="0" distL="0" distR="0">
            <wp:extent cx="1477062" cy="2533650"/>
            <wp:effectExtent l="0" t="0" r="8890" b="0"/>
            <wp:docPr id="2" name="Picture 2" descr="X:\Microsoft FY14\XBOX\Q2\DOTCOM\Value of gold HK\New\Smartg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icrosoft FY14\XBOX\Q2\DOTCOM\Value of gold HK\New\Smartg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2" cy="25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7A" w:rsidRDefault="00F8027A" w:rsidP="00237518">
      <w:pPr>
        <w:snapToGrid w:val="0"/>
        <w:jc w:val="center"/>
        <w:rPr>
          <w:rFonts w:cs="Arial"/>
          <w:color w:val="000000" w:themeColor="text1"/>
          <w:szCs w:val="24"/>
        </w:rPr>
      </w:pPr>
    </w:p>
    <w:p w:rsidR="00237518" w:rsidRPr="00404DFD" w:rsidRDefault="00237518" w:rsidP="00D96A9A">
      <w:pPr>
        <w:snapToGrid w:val="0"/>
        <w:rPr>
          <w:rFonts w:cs="Arial"/>
          <w:color w:val="000000" w:themeColor="text1"/>
          <w:szCs w:val="24"/>
        </w:rPr>
      </w:pPr>
    </w:p>
    <w:p w:rsidR="00D96A9A" w:rsidRPr="00404DFD" w:rsidRDefault="00D96A9A" w:rsidP="00D96A9A">
      <w:pPr>
        <w:pStyle w:val="ListParagraph"/>
        <w:numPr>
          <w:ilvl w:val="0"/>
          <w:numId w:val="2"/>
        </w:numPr>
        <w:snapToGrid w:val="0"/>
        <w:ind w:leftChars="0"/>
        <w:rPr>
          <w:rFonts w:cs="Arial"/>
          <w:b/>
          <w:color w:val="000000" w:themeColor="text1"/>
          <w:szCs w:val="24"/>
        </w:rPr>
      </w:pPr>
      <w:r w:rsidRPr="00404DFD">
        <w:rPr>
          <w:rFonts w:cs="Arial"/>
          <w:b/>
          <w:color w:val="000000" w:themeColor="text1"/>
          <w:szCs w:val="24"/>
        </w:rPr>
        <w:t>Xbox</w:t>
      </w:r>
      <w:r w:rsidRPr="00404DFD">
        <w:rPr>
          <w:rFonts w:cs="Arial"/>
          <w:b/>
          <w:color w:val="000000" w:themeColor="text1"/>
          <w:szCs w:val="24"/>
        </w:rPr>
        <w:t>聯乘</w:t>
      </w:r>
      <w:r w:rsidRPr="00404DFD">
        <w:rPr>
          <w:rFonts w:cs="Arial"/>
          <w:b/>
          <w:color w:val="000000" w:themeColor="text1"/>
          <w:szCs w:val="24"/>
        </w:rPr>
        <w:t>759</w:t>
      </w:r>
      <w:r w:rsidRPr="00404DFD">
        <w:rPr>
          <w:rFonts w:cs="Arial"/>
          <w:b/>
          <w:color w:val="000000" w:themeColor="text1"/>
          <w:szCs w:val="24"/>
        </w:rPr>
        <w:t>阿信屋積分卡：</w:t>
      </w:r>
    </w:p>
    <w:p w:rsidR="00D96A9A" w:rsidRPr="00404DFD" w:rsidRDefault="00D96A9A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  <w:r w:rsidRPr="00404DFD">
        <w:rPr>
          <w:rFonts w:cs="Arial"/>
          <w:color w:val="000000" w:themeColor="text1"/>
          <w:szCs w:val="24"/>
        </w:rPr>
        <w:t>Xbox LIVE</w:t>
      </w:r>
      <w:r w:rsidRPr="00404DFD">
        <w:rPr>
          <w:rFonts w:cs="Arial"/>
          <w:color w:val="000000" w:themeColor="text1"/>
          <w:szCs w:val="24"/>
        </w:rPr>
        <w:t>金會員只需到下列</w:t>
      </w:r>
      <w:r w:rsidRPr="00404DFD">
        <w:rPr>
          <w:rFonts w:cs="Arial"/>
          <w:color w:val="000000"/>
          <w:szCs w:val="24"/>
        </w:rPr>
        <w:t>｢</w:t>
      </w:r>
      <w:r w:rsidRPr="00404DFD">
        <w:rPr>
          <w:rFonts w:cs="Arial"/>
          <w:bCs/>
          <w:szCs w:val="24"/>
        </w:rPr>
        <w:t>Xbox</w:t>
      </w:r>
      <w:r w:rsidRPr="00404DFD">
        <w:rPr>
          <w:rFonts w:cs="Arial"/>
          <w:bCs/>
          <w:szCs w:val="24"/>
        </w:rPr>
        <w:t>新</w:t>
      </w:r>
      <w:r w:rsidRPr="00404DFD">
        <w:rPr>
          <w:rFonts w:cs="Arial"/>
          <w:bCs/>
          <w:szCs w:val="24"/>
        </w:rPr>
        <w:t>Game</w:t>
      </w:r>
      <w:r w:rsidRPr="00404DFD">
        <w:rPr>
          <w:rFonts w:cs="Arial"/>
          <w:bCs/>
          <w:szCs w:val="24"/>
        </w:rPr>
        <w:t>體驗館</w:t>
      </w:r>
      <w:r w:rsidRPr="00404DFD">
        <w:rPr>
          <w:rFonts w:cs="Arial"/>
          <w:color w:val="000000"/>
          <w:szCs w:val="24"/>
        </w:rPr>
        <w:t>｣</w:t>
      </w:r>
      <w:r w:rsidRPr="00404DFD">
        <w:rPr>
          <w:rFonts w:cs="Arial"/>
          <w:szCs w:val="24"/>
        </w:rPr>
        <w:t>，以流動裝置登入</w:t>
      </w:r>
      <w:r w:rsidRPr="00404DFD">
        <w:rPr>
          <w:rFonts w:cs="Arial"/>
          <w:szCs w:val="24"/>
        </w:rPr>
        <w:t xml:space="preserve">Xbox </w:t>
      </w:r>
      <w:proofErr w:type="spellStart"/>
      <w:r w:rsidRPr="00404DFD">
        <w:rPr>
          <w:rFonts w:cs="Arial"/>
          <w:color w:val="000000" w:themeColor="text1"/>
          <w:szCs w:val="24"/>
        </w:rPr>
        <w:t>Smartglass</w:t>
      </w:r>
      <w:proofErr w:type="spellEnd"/>
      <w:r w:rsidRPr="00404DFD">
        <w:rPr>
          <w:rFonts w:cs="Arial"/>
          <w:color w:val="000000" w:themeColor="text1"/>
          <w:szCs w:val="24"/>
        </w:rPr>
        <w:t>程式</w:t>
      </w:r>
      <w:r w:rsidRPr="00404DFD">
        <w:rPr>
          <w:rFonts w:cs="Arial"/>
          <w:szCs w:val="24"/>
        </w:rPr>
        <w:t>以顯示金會員資格便可換領。</w:t>
      </w:r>
    </w:p>
    <w:tbl>
      <w:tblPr>
        <w:tblW w:w="0" w:type="auto"/>
        <w:tblInd w:w="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6557"/>
      </w:tblGrid>
      <w:tr w:rsidR="00D96A9A" w:rsidRPr="00404DFD" w:rsidTr="00DF72EF">
        <w:tc>
          <w:tcPr>
            <w:tcW w:w="7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="Arial"/>
                <w:b/>
                <w:bCs/>
              </w:rPr>
            </w:pPr>
            <w:r w:rsidRPr="00404DFD">
              <w:rPr>
                <w:rFonts w:asciiTheme="minorHAnsi" w:eastAsiaTheme="minorEastAsia" w:hAnsiTheme="minorHAnsi" w:cs="Arial"/>
                <w:b/>
                <w:bCs/>
              </w:rPr>
              <w:t>Xbox</w:t>
            </w:r>
            <w:r w:rsidRPr="00404DFD">
              <w:rPr>
                <w:rFonts w:asciiTheme="minorHAnsi" w:eastAsiaTheme="minorEastAsia" w:hAnsiTheme="minorHAnsi" w:cs="Arial"/>
                <w:b/>
                <w:bCs/>
              </w:rPr>
              <w:t>新</w:t>
            </w:r>
            <w:r w:rsidRPr="00404DFD">
              <w:rPr>
                <w:rFonts w:asciiTheme="minorHAnsi" w:eastAsiaTheme="minorEastAsia" w:hAnsiTheme="minorHAnsi" w:cs="Arial"/>
                <w:b/>
                <w:bCs/>
              </w:rPr>
              <w:t>Game</w:t>
            </w:r>
            <w:r w:rsidRPr="00404DFD">
              <w:rPr>
                <w:rFonts w:asciiTheme="minorHAnsi" w:eastAsiaTheme="minorEastAsia" w:hAnsiTheme="minorHAnsi" w:cs="Arial"/>
                <w:b/>
                <w:bCs/>
              </w:rPr>
              <w:t>體驗館</w:t>
            </w:r>
          </w:p>
        </w:tc>
      </w:tr>
      <w:tr w:rsidR="00D96A9A" w:rsidRPr="00404DFD" w:rsidTr="00DF72EF">
        <w:trPr>
          <w:trHeight w:val="277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</w:rPr>
            </w:pPr>
            <w:r w:rsidRPr="00404DFD"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  <w:t>換領日期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</w:rPr>
            </w:pP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val="en-US" w:eastAsia="zh-TW"/>
              </w:rPr>
              <w:t>即日起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至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</w:rPr>
              <w:t>2014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年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</w:rPr>
              <w:t>1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月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</w:rPr>
              <w:t>5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日</w:t>
            </w:r>
          </w:p>
        </w:tc>
      </w:tr>
      <w:tr w:rsidR="00D96A9A" w:rsidRPr="00404DFD" w:rsidTr="00DF72EF">
        <w:trPr>
          <w:trHeight w:val="313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</w:pPr>
            <w:r w:rsidRPr="00404DFD"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  <w:t>換領方法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  <w:lang w:val="en-US" w:eastAsia="zh-TW"/>
              </w:rPr>
            </w:pPr>
            <w:r w:rsidRPr="00404DFD">
              <w:rPr>
                <w:rFonts w:asciiTheme="minorHAnsi" w:eastAsiaTheme="minorEastAsia" w:hAnsiTheme="minorHAnsi" w:cs="Arial"/>
                <w:sz w:val="24"/>
                <w:lang w:eastAsia="zh-TW"/>
              </w:rPr>
              <w:t>以流動裝置登入</w:t>
            </w:r>
            <w:r w:rsidRPr="00404DFD">
              <w:rPr>
                <w:rFonts w:asciiTheme="minorHAnsi" w:eastAsiaTheme="minorEastAsia" w:hAnsiTheme="minorHAnsi" w:cs="Arial"/>
                <w:sz w:val="24"/>
                <w:lang w:eastAsia="zh-TW"/>
              </w:rPr>
              <w:t>X</w:t>
            </w:r>
            <w:r w:rsidRPr="00404DFD">
              <w:rPr>
                <w:rFonts w:asciiTheme="minorHAnsi" w:eastAsiaTheme="minorEastAsia" w:hAnsiTheme="minorHAnsi" w:cs="Arial"/>
                <w:sz w:val="24"/>
                <w:lang w:val="en-US" w:eastAsia="zh-TW"/>
              </w:rPr>
              <w:t xml:space="preserve">box </w:t>
            </w:r>
            <w:proofErr w:type="spellStart"/>
            <w:r w:rsidRPr="00404DFD">
              <w:rPr>
                <w:rFonts w:asciiTheme="minorHAnsi" w:hAnsiTheme="minorHAnsi" w:cs="Arial"/>
                <w:color w:val="000000" w:themeColor="text1"/>
                <w:sz w:val="24"/>
              </w:rPr>
              <w:t>Smartglass</w:t>
            </w:r>
            <w:r w:rsidRPr="00404DFD">
              <w:rPr>
                <w:rFonts w:asciiTheme="minorHAnsi" w:hAnsiTheme="minorHAnsi" w:cs="Arial"/>
                <w:color w:val="000000" w:themeColor="text1"/>
                <w:sz w:val="24"/>
              </w:rPr>
              <w:t>程式</w:t>
            </w:r>
            <w:proofErr w:type="spellEnd"/>
            <w:r w:rsidRPr="00404DFD">
              <w:rPr>
                <w:rFonts w:asciiTheme="minorHAnsi" w:eastAsiaTheme="minorEastAsia" w:hAnsiTheme="minorHAnsi" w:cs="Arial"/>
                <w:sz w:val="24"/>
                <w:lang w:val="en-US" w:eastAsia="zh-TW"/>
              </w:rPr>
              <w:t>以顯示金會員資格</w:t>
            </w:r>
          </w:p>
        </w:tc>
      </w:tr>
      <w:tr w:rsidR="00D96A9A" w:rsidRPr="00404DFD" w:rsidTr="00DF72EF">
        <w:trPr>
          <w:trHeight w:val="313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</w:rPr>
            </w:pPr>
            <w:r w:rsidRPr="00404DFD"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  <w:t>服務時間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  <w:lang w:eastAsia="zh-TW"/>
              </w:rPr>
            </w:pPr>
            <w:r w:rsidRPr="00404DFD">
              <w:rPr>
                <w:rFonts w:asciiTheme="minorHAnsi" w:eastAsiaTheme="minorEastAsia" w:hAnsiTheme="minorHAnsi" w:cs="Arial"/>
                <w:sz w:val="24"/>
                <w:lang w:eastAsia="zh-TW"/>
              </w:rPr>
              <w:t>星期一至日：中午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12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時至晚上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9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時</w:t>
            </w:r>
          </w:p>
        </w:tc>
      </w:tr>
      <w:tr w:rsidR="00D96A9A" w:rsidRPr="00404DFD" w:rsidTr="00DF72EF">
        <w:trPr>
          <w:trHeight w:val="16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</w:rPr>
            </w:pPr>
            <w:r w:rsidRPr="00404DFD"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  <w:t>地點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  <w:lang w:val="en-US" w:eastAsia="zh-TW"/>
              </w:rPr>
            </w:pP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旺角信和中心地庫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9</w:t>
            </w: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號舖</w:t>
            </w:r>
          </w:p>
        </w:tc>
      </w:tr>
      <w:tr w:rsidR="00D96A9A" w:rsidRPr="00404DFD" w:rsidTr="00DF72EF">
        <w:trPr>
          <w:trHeight w:val="16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</w:pPr>
            <w:r w:rsidRPr="00404DFD">
              <w:rPr>
                <w:rFonts w:asciiTheme="minorHAnsi" w:eastAsiaTheme="minorEastAsia" w:hAnsiTheme="minorHAnsi" w:cs="Arial"/>
                <w:b/>
                <w:bCs/>
                <w:sz w:val="24"/>
                <w:shd w:val="clear" w:color="auto" w:fill="FFFFFF"/>
                <w:lang w:eastAsia="zh-TW"/>
              </w:rPr>
              <w:t>查詢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9A" w:rsidRPr="00404DFD" w:rsidRDefault="00D96A9A" w:rsidP="00DF72EF">
            <w:pPr>
              <w:pStyle w:val="NoSpacing"/>
              <w:snapToGrid w:val="0"/>
              <w:spacing w:after="0" w:line="240" w:lineRule="auto"/>
              <w:jc w:val="both"/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</w:pPr>
            <w:r w:rsidRPr="00404DFD">
              <w:rPr>
                <w:rFonts w:asciiTheme="minorHAnsi" w:eastAsiaTheme="minorEastAsia" w:hAnsiTheme="minorHAnsi" w:cs="Arial"/>
                <w:sz w:val="24"/>
                <w:shd w:val="clear" w:color="auto" w:fill="FFFFFF"/>
                <w:lang w:eastAsia="zh-TW"/>
              </w:rPr>
              <w:t>6935 5002</w:t>
            </w:r>
          </w:p>
        </w:tc>
      </w:tr>
    </w:tbl>
    <w:p w:rsidR="00D96A9A" w:rsidRDefault="00D96A9A" w:rsidP="00D96A9A">
      <w:pPr>
        <w:snapToGrid w:val="0"/>
        <w:rPr>
          <w:rFonts w:cs="Arial"/>
          <w:szCs w:val="24"/>
        </w:rPr>
      </w:pPr>
    </w:p>
    <w:p w:rsidR="00D96A9A" w:rsidRPr="00404DFD" w:rsidRDefault="00D96A9A" w:rsidP="00D96A9A">
      <w:pPr>
        <w:pStyle w:val="ListParagraph"/>
        <w:numPr>
          <w:ilvl w:val="0"/>
          <w:numId w:val="2"/>
        </w:numPr>
        <w:snapToGrid w:val="0"/>
        <w:ind w:leftChars="0"/>
        <w:rPr>
          <w:rFonts w:cs="Arial"/>
          <w:color w:val="000000" w:themeColor="text1"/>
          <w:szCs w:val="24"/>
        </w:rPr>
      </w:pPr>
      <w:r w:rsidRPr="00404DFD">
        <w:rPr>
          <w:rFonts w:cs="Arial"/>
          <w:b/>
          <w:color w:val="000000" w:themeColor="text1"/>
          <w:szCs w:val="24"/>
        </w:rPr>
        <w:t>Ocean Three</w:t>
      </w:r>
      <w:r w:rsidRPr="00404DFD">
        <w:rPr>
          <w:rFonts w:cs="Arial"/>
          <w:b/>
          <w:color w:val="000000" w:themeColor="text1"/>
          <w:szCs w:val="24"/>
        </w:rPr>
        <w:t>每月美食優惠：</w:t>
      </w:r>
    </w:p>
    <w:p w:rsidR="00D96A9A" w:rsidRDefault="00D96A9A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  <w:r w:rsidRPr="00404DFD">
        <w:rPr>
          <w:rFonts w:cs="Arial"/>
          <w:color w:val="000000" w:themeColor="text1"/>
          <w:szCs w:val="24"/>
        </w:rPr>
        <w:t>凡於任何</w:t>
      </w:r>
      <w:r w:rsidRPr="00404DFD">
        <w:rPr>
          <w:rFonts w:cs="Arial"/>
          <w:color w:val="000000" w:themeColor="text1"/>
          <w:szCs w:val="24"/>
        </w:rPr>
        <w:t>Ocean Three</w:t>
      </w:r>
      <w:r w:rsidRPr="00404DFD">
        <w:rPr>
          <w:rFonts w:cs="Arial"/>
          <w:color w:val="000000" w:themeColor="text1"/>
          <w:szCs w:val="24"/>
        </w:rPr>
        <w:t>門市</w:t>
      </w:r>
      <w:r w:rsidRPr="00404DFD">
        <w:rPr>
          <w:rFonts w:cs="Arial"/>
          <w:szCs w:val="24"/>
        </w:rPr>
        <w:t>以流動裝置登入</w:t>
      </w:r>
      <w:r w:rsidRPr="00404DFD">
        <w:rPr>
          <w:rFonts w:cs="Arial"/>
          <w:szCs w:val="24"/>
        </w:rPr>
        <w:t xml:space="preserve">Xbox </w:t>
      </w:r>
      <w:proofErr w:type="spellStart"/>
      <w:r w:rsidRPr="00404DFD">
        <w:rPr>
          <w:rFonts w:cs="Arial"/>
          <w:color w:val="000000" w:themeColor="text1"/>
          <w:szCs w:val="24"/>
        </w:rPr>
        <w:t>Smartglass</w:t>
      </w:r>
      <w:proofErr w:type="spellEnd"/>
      <w:r w:rsidRPr="00404DFD">
        <w:rPr>
          <w:rFonts w:cs="Arial"/>
          <w:color w:val="000000" w:themeColor="text1"/>
          <w:szCs w:val="24"/>
        </w:rPr>
        <w:t>程式</w:t>
      </w:r>
      <w:r w:rsidRPr="00404DFD">
        <w:rPr>
          <w:rFonts w:cs="Arial"/>
          <w:szCs w:val="24"/>
        </w:rPr>
        <w:t>以顯示金會員資格，便可享有上述優惠。優惠每月不同，以</w:t>
      </w:r>
      <w:r w:rsidRPr="00404DFD">
        <w:rPr>
          <w:rFonts w:cs="Arial"/>
          <w:color w:val="000000" w:themeColor="text1"/>
          <w:szCs w:val="24"/>
        </w:rPr>
        <w:t>Ocean Three</w:t>
      </w:r>
      <w:r w:rsidRPr="00404DFD">
        <w:rPr>
          <w:rFonts w:cs="Arial"/>
          <w:color w:val="000000" w:themeColor="text1"/>
          <w:szCs w:val="24"/>
        </w:rPr>
        <w:t>公布為準。</w:t>
      </w:r>
    </w:p>
    <w:p w:rsidR="00F8027A" w:rsidRPr="00404DFD" w:rsidRDefault="00F8027A" w:rsidP="00D96A9A">
      <w:pPr>
        <w:pStyle w:val="ListParagraph"/>
        <w:snapToGrid w:val="0"/>
        <w:ind w:leftChars="0" w:left="720"/>
        <w:rPr>
          <w:rFonts w:cs="Arial"/>
          <w:b/>
          <w:szCs w:val="24"/>
        </w:rPr>
      </w:pPr>
    </w:p>
    <w:p w:rsidR="00D96A9A" w:rsidRPr="00404DFD" w:rsidRDefault="00D96A9A" w:rsidP="00D96A9A">
      <w:pPr>
        <w:pStyle w:val="ListParagraph"/>
        <w:numPr>
          <w:ilvl w:val="0"/>
          <w:numId w:val="2"/>
        </w:numPr>
        <w:snapToGrid w:val="0"/>
        <w:ind w:leftChars="0"/>
        <w:rPr>
          <w:rFonts w:cs="Arial"/>
          <w:b/>
          <w:color w:val="000000" w:themeColor="text1"/>
          <w:szCs w:val="24"/>
        </w:rPr>
      </w:pPr>
      <w:r w:rsidRPr="00404DFD">
        <w:rPr>
          <w:rFonts w:cs="Arial"/>
          <w:b/>
          <w:color w:val="000000" w:themeColor="text1"/>
          <w:szCs w:val="24"/>
        </w:rPr>
        <w:t>麥當勞免費雪糕新地或蘋果批</w:t>
      </w:r>
    </w:p>
    <w:p w:rsidR="00D96A9A" w:rsidRDefault="00D96A9A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  <w:r w:rsidRPr="00404DFD">
        <w:rPr>
          <w:rFonts w:cs="Arial"/>
          <w:color w:val="000000" w:themeColor="text1"/>
          <w:szCs w:val="24"/>
        </w:rPr>
        <w:t>凡於指定的</w:t>
      </w:r>
      <w:r w:rsidRPr="00404DFD">
        <w:rPr>
          <w:rFonts w:cs="Arial"/>
          <w:color w:val="000000" w:themeColor="text1"/>
          <w:szCs w:val="24"/>
        </w:rPr>
        <w:t>14</w:t>
      </w:r>
      <w:r w:rsidRPr="00404DFD">
        <w:rPr>
          <w:rFonts w:cs="Arial"/>
          <w:color w:val="000000" w:themeColor="text1"/>
          <w:szCs w:val="24"/>
        </w:rPr>
        <w:t>間麥當勞分店</w:t>
      </w:r>
      <w:r w:rsidRPr="00404DFD">
        <w:rPr>
          <w:rFonts w:cs="Arial"/>
          <w:color w:val="000000" w:themeColor="text1"/>
          <w:szCs w:val="24"/>
        </w:rPr>
        <w:t>**</w:t>
      </w:r>
      <w:r w:rsidRPr="00404DFD">
        <w:rPr>
          <w:rFonts w:cs="Arial"/>
          <w:color w:val="000000" w:themeColor="text1"/>
          <w:szCs w:val="24"/>
        </w:rPr>
        <w:t>惠顧任何開心樂園餐或超值套餐，並</w:t>
      </w:r>
      <w:r w:rsidRPr="00404DFD">
        <w:rPr>
          <w:rFonts w:cs="Arial"/>
          <w:szCs w:val="24"/>
        </w:rPr>
        <w:t>以流動裝置登入</w:t>
      </w:r>
      <w:r w:rsidRPr="00404DFD">
        <w:rPr>
          <w:rFonts w:cs="Arial"/>
          <w:szCs w:val="24"/>
        </w:rPr>
        <w:t xml:space="preserve">Xbox </w:t>
      </w:r>
      <w:proofErr w:type="spellStart"/>
      <w:r w:rsidRPr="00404DFD">
        <w:rPr>
          <w:rFonts w:cs="Arial"/>
          <w:szCs w:val="24"/>
        </w:rPr>
        <w:t>Smartglass</w:t>
      </w:r>
      <w:proofErr w:type="spellEnd"/>
      <w:r w:rsidRPr="00404DFD">
        <w:rPr>
          <w:rFonts w:cs="Arial"/>
          <w:szCs w:val="24"/>
        </w:rPr>
        <w:t>程式以顯示金會員資格，便可</w:t>
      </w:r>
      <w:r w:rsidRPr="00404DFD">
        <w:rPr>
          <w:rFonts w:cs="Arial"/>
          <w:color w:val="000000" w:themeColor="text1"/>
          <w:szCs w:val="24"/>
        </w:rPr>
        <w:t>免費獲得雪糕新地乙杯或蘋果批乙個。</w:t>
      </w: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pStyle w:val="ListParagraph"/>
        <w:snapToGrid w:val="0"/>
        <w:ind w:leftChars="0" w:left="720"/>
        <w:rPr>
          <w:rFonts w:cs="Arial"/>
          <w:color w:val="000000" w:themeColor="text1"/>
          <w:szCs w:val="24"/>
        </w:rPr>
      </w:pPr>
    </w:p>
    <w:p w:rsidR="00476CA8" w:rsidRDefault="00476CA8" w:rsidP="00D96A9A">
      <w:pPr>
        <w:snapToGrid w:val="0"/>
        <w:rPr>
          <w:rFonts w:cs="Microsoft JhengHei"/>
          <w:i/>
          <w:iCs/>
          <w:color w:val="000000" w:themeColor="text1"/>
          <w:szCs w:val="24"/>
        </w:rPr>
      </w:pPr>
    </w:p>
    <w:p w:rsidR="00D96A9A" w:rsidRPr="00404DFD" w:rsidRDefault="00D96A9A" w:rsidP="00D96A9A">
      <w:pPr>
        <w:snapToGrid w:val="0"/>
        <w:rPr>
          <w:rFonts w:cs="Arial"/>
          <w:i/>
          <w:color w:val="000000" w:themeColor="text1"/>
          <w:szCs w:val="24"/>
        </w:rPr>
      </w:pPr>
      <w:r w:rsidRPr="00404DFD">
        <w:rPr>
          <w:rFonts w:cs="Microsoft JhengHei"/>
          <w:i/>
          <w:iCs/>
          <w:color w:val="000000" w:themeColor="text1"/>
          <w:szCs w:val="24"/>
        </w:rPr>
        <w:t>**14</w:t>
      </w:r>
      <w:r w:rsidRPr="00404DFD">
        <w:rPr>
          <w:rFonts w:cs="Microsoft JhengHei"/>
          <w:i/>
          <w:iCs/>
          <w:color w:val="000000" w:themeColor="text1"/>
          <w:szCs w:val="24"/>
        </w:rPr>
        <w:t>間指定的</w:t>
      </w:r>
      <w:r w:rsidRPr="00404DFD">
        <w:rPr>
          <w:rFonts w:cs="Arial"/>
          <w:i/>
          <w:color w:val="000000" w:themeColor="text1"/>
          <w:szCs w:val="24"/>
        </w:rPr>
        <w:t>麥當勞分店：</w:t>
      </w:r>
    </w:p>
    <w:tbl>
      <w:tblPr>
        <w:tblW w:w="8100" w:type="dxa"/>
        <w:tblInd w:w="-5" w:type="dxa"/>
        <w:tblLook w:val="04A0" w:firstRow="1" w:lastRow="0" w:firstColumn="1" w:lastColumn="0" w:noHBand="0" w:noVBand="1"/>
      </w:tblPr>
      <w:tblGrid>
        <w:gridCol w:w="6390"/>
        <w:gridCol w:w="1710"/>
      </w:tblGrid>
      <w:tr w:rsidR="00D96A9A" w:rsidRPr="00404DFD" w:rsidTr="00DF72EF">
        <w:trPr>
          <w:trHeight w:val="15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b/>
                <w:bCs/>
                <w:color w:val="FFFFFF"/>
                <w:kern w:val="0"/>
                <w:szCs w:val="24"/>
              </w:rPr>
            </w:pPr>
            <w:r w:rsidRPr="00404DFD">
              <w:rPr>
                <w:rFonts w:cs="Microsoft JhengHei"/>
                <w:b/>
                <w:bCs/>
                <w:color w:val="FFFFFF"/>
                <w:kern w:val="0"/>
                <w:szCs w:val="24"/>
              </w:rPr>
              <w:t>店舖地址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b/>
                <w:bCs/>
                <w:color w:val="FFFFFF"/>
                <w:kern w:val="0"/>
                <w:szCs w:val="24"/>
              </w:rPr>
            </w:pPr>
            <w:r w:rsidRPr="00404DFD">
              <w:rPr>
                <w:rFonts w:cs="Microsoft JhengHei"/>
                <w:b/>
                <w:bCs/>
                <w:color w:val="FFFFFF"/>
                <w:kern w:val="0"/>
                <w:szCs w:val="24"/>
              </w:rPr>
              <w:t>電話</w:t>
            </w:r>
          </w:p>
        </w:tc>
      </w:tr>
      <w:tr w:rsidR="00D96A9A" w:rsidRPr="00404DFD" w:rsidTr="00DF72EF">
        <w:trPr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b/>
                <w:bCs/>
                <w:color w:val="000000"/>
                <w:kern w:val="0"/>
                <w:szCs w:val="24"/>
              </w:rPr>
              <w:t>九龍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九龍彌敦道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363-373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號恆盛大廈地庫高層及地下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2780 4073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九龍深水埗欽州街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78-86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號地下及閣樓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2728 4222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九龍美孚新邨萬事達廣場地下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N60A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號店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2786 2178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九龍旺角彌敦道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763-767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號新望大廈地庫及地下入口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2391 7608</w:t>
            </w:r>
          </w:p>
        </w:tc>
      </w:tr>
      <w:tr w:rsidR="00D96A9A" w:rsidRPr="00404DFD" w:rsidTr="00DF72EF">
        <w:trPr>
          <w:trHeight w:val="242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A9A" w:rsidRPr="00404DFD" w:rsidRDefault="00D96A9A" w:rsidP="00DF72EF">
            <w:pPr>
              <w:widowControl/>
              <w:autoSpaceDE w:val="0"/>
              <w:autoSpaceDN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九龍九龍灣德福廣場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 I 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期第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F21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號商舖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2756 8166</w:t>
            </w:r>
          </w:p>
        </w:tc>
      </w:tr>
      <w:tr w:rsidR="00D96A9A" w:rsidRPr="00404DFD" w:rsidTr="00DF72EF">
        <w:trPr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b/>
                <w:bCs/>
                <w:color w:val="000000"/>
                <w:kern w:val="0"/>
                <w:szCs w:val="24"/>
              </w:rPr>
              <w:t>香港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香港皇后大道西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484-496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號地下及閣樓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2540 7710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rPr>
                <w:rFonts w:cs="Arial"/>
                <w:color w:val="000000" w:themeColor="text1"/>
                <w:szCs w:val="24"/>
                <w:lang w:eastAsia="zh-CN"/>
              </w:rPr>
            </w:pPr>
            <w:r w:rsidRPr="00404DFD">
              <w:rPr>
                <w:rFonts w:cs="Arial"/>
                <w:color w:val="000000" w:themeColor="text1"/>
                <w:szCs w:val="24"/>
                <w:lang w:eastAsia="zh-CN"/>
              </w:rPr>
              <w:t>香港堅尼地城士美菲路</w:t>
            </w:r>
            <w:r w:rsidRPr="00404DFD">
              <w:rPr>
                <w:rFonts w:cs="Arial"/>
                <w:color w:val="000000" w:themeColor="text1"/>
                <w:szCs w:val="24"/>
              </w:rPr>
              <w:t>12F-G</w:t>
            </w:r>
            <w:r w:rsidRPr="00404DFD">
              <w:rPr>
                <w:rFonts w:cs="Arial"/>
                <w:color w:val="000000" w:themeColor="text1"/>
                <w:szCs w:val="24"/>
                <w:lang w:eastAsia="zh-CN"/>
              </w:rPr>
              <w:t>文光閣地下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szCs w:val="24"/>
              </w:rPr>
              <w:t>2817 4130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香港鰂魚涌英皇道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1060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號柏蕙苑地下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C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2880 9603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A9A" w:rsidRPr="00404DFD" w:rsidRDefault="00D96A9A" w:rsidP="00DF72EF">
            <w:pPr>
              <w:widowControl/>
              <w:autoSpaceDE w:val="0"/>
              <w:autoSpaceDN w:val="0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香港數碼港數碼港道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100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號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 xml:space="preserve">, (The Annex) 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地面商舖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1-2</w:t>
            </w: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 w:themeColor="text1"/>
                <w:kern w:val="0"/>
                <w:szCs w:val="24"/>
              </w:rPr>
            </w:pPr>
            <w:r w:rsidRPr="00404DFD">
              <w:rPr>
                <w:rFonts w:cs="Arial"/>
                <w:color w:val="000000" w:themeColor="text1"/>
                <w:kern w:val="0"/>
                <w:szCs w:val="24"/>
              </w:rPr>
              <w:t>2762 8532</w:t>
            </w:r>
          </w:p>
        </w:tc>
      </w:tr>
      <w:tr w:rsidR="00D96A9A" w:rsidRPr="00404DFD" w:rsidTr="00DF72EF">
        <w:trPr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b/>
                <w:bCs/>
                <w:color w:val="000000"/>
                <w:kern w:val="0"/>
                <w:szCs w:val="24"/>
              </w:rPr>
              <w:t>新界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新界葵涌和宜合道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90-114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號成誠大廈地下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(9-10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號舖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2423 2122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新界馬鞍山錦泰商場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1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樓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102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3124 8656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新界荃灣街市街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10-16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號地下與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1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2493 0754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新界屯門良景邨良景商場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212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及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328A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2467 3956</w:t>
            </w:r>
          </w:p>
        </w:tc>
      </w:tr>
      <w:tr w:rsidR="00D96A9A" w:rsidRPr="00404DFD" w:rsidTr="00DF72EF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Microsoft JhengHei"/>
                <w:color w:val="000000"/>
                <w:kern w:val="0"/>
                <w:szCs w:val="24"/>
              </w:rPr>
              <w:t>新界將軍澳寶林邨寶林商場地下</w:t>
            </w:r>
            <w:r w:rsidRPr="00404DFD">
              <w:rPr>
                <w:rFonts w:cs="Arial"/>
                <w:color w:val="000000"/>
                <w:kern w:val="0"/>
                <w:szCs w:val="24"/>
              </w:rPr>
              <w:t>103</w:t>
            </w:r>
            <w:r w:rsidRPr="00404DFD">
              <w:rPr>
                <w:rFonts w:cs="Microsoft JhengHei"/>
                <w:color w:val="000000"/>
                <w:kern w:val="0"/>
                <w:szCs w:val="24"/>
              </w:rPr>
              <w:t>號舖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9A" w:rsidRPr="00404DFD" w:rsidRDefault="00D96A9A" w:rsidP="00DF72EF">
            <w:pPr>
              <w:widowControl/>
              <w:adjustRightInd w:val="0"/>
              <w:snapToGrid w:val="0"/>
              <w:jc w:val="center"/>
              <w:rPr>
                <w:rFonts w:cs="Arial"/>
                <w:color w:val="000000"/>
                <w:kern w:val="0"/>
                <w:szCs w:val="24"/>
              </w:rPr>
            </w:pPr>
            <w:r w:rsidRPr="00404DFD">
              <w:rPr>
                <w:rFonts w:cs="Arial"/>
                <w:color w:val="000000"/>
                <w:kern w:val="0"/>
                <w:szCs w:val="24"/>
              </w:rPr>
              <w:t>2246 4575</w:t>
            </w:r>
          </w:p>
        </w:tc>
      </w:tr>
    </w:tbl>
    <w:p w:rsidR="00D96A9A" w:rsidRPr="00404DFD" w:rsidRDefault="00D96A9A" w:rsidP="00D96A9A">
      <w:pPr>
        <w:pStyle w:val="NormalWeb"/>
        <w:snapToGrid w:val="0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color w:val="000000"/>
        </w:rPr>
      </w:pPr>
    </w:p>
    <w:p w:rsidR="00D96A9A" w:rsidRPr="00404DFD" w:rsidRDefault="00D96A9A" w:rsidP="00D96A9A">
      <w:pPr>
        <w:pStyle w:val="NormalWeb"/>
        <w:snapToGrid w:val="0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color w:val="000000"/>
        </w:rPr>
      </w:pPr>
      <w:r w:rsidRPr="00404DFD">
        <w:rPr>
          <w:rFonts w:asciiTheme="minorHAnsi" w:eastAsiaTheme="minorEastAsia" w:hAnsiTheme="minorHAnsi" w:cs="Arial"/>
          <w:b/>
          <w:bCs/>
          <w:color w:val="000000"/>
        </w:rPr>
        <w:t>條款及細則：</w:t>
      </w:r>
    </w:p>
    <w:p w:rsidR="00D96A9A" w:rsidRPr="00404DFD" w:rsidRDefault="00D96A9A" w:rsidP="00D96A9A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Theme="minorHAnsi" w:eastAsiaTheme="minorEastAsia" w:hAnsiTheme="minorHAnsi" w:cs="Arial"/>
        </w:rPr>
      </w:pPr>
      <w:r w:rsidRPr="00404DFD">
        <w:rPr>
          <w:rFonts w:asciiTheme="minorHAnsi" w:eastAsiaTheme="minorEastAsia" w:hAnsiTheme="minorHAnsi" w:cs="Arial"/>
          <w:color w:val="000000" w:themeColor="text1"/>
        </w:rPr>
        <w:t>Xbox</w:t>
      </w:r>
      <w:r w:rsidRPr="00404DFD">
        <w:rPr>
          <w:rFonts w:asciiTheme="minorHAnsi" w:eastAsiaTheme="minorEastAsia" w:hAnsiTheme="minorHAnsi" w:cs="Arial"/>
          <w:color w:val="000000" w:themeColor="text1"/>
        </w:rPr>
        <w:t>聯乘</w:t>
      </w:r>
      <w:r w:rsidRPr="00404DFD">
        <w:rPr>
          <w:rFonts w:asciiTheme="minorHAnsi" w:eastAsiaTheme="minorEastAsia" w:hAnsiTheme="minorHAnsi" w:cs="Arial"/>
          <w:color w:val="000000" w:themeColor="text1"/>
        </w:rPr>
        <w:t>759</w:t>
      </w:r>
      <w:r w:rsidRPr="00404DFD">
        <w:rPr>
          <w:rFonts w:asciiTheme="minorHAnsi" w:eastAsiaTheme="minorEastAsia" w:hAnsiTheme="minorHAnsi" w:cs="Arial"/>
          <w:color w:val="000000" w:themeColor="text1"/>
        </w:rPr>
        <w:t>阿信屋積分卡需於指定期限內領取，逾期將不獲補發。</w:t>
      </w:r>
    </w:p>
    <w:p w:rsidR="00D96A9A" w:rsidRPr="00404DFD" w:rsidRDefault="00D96A9A" w:rsidP="00D96A9A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Theme="minorHAnsi" w:eastAsiaTheme="minorEastAsia" w:hAnsiTheme="minorHAnsi" w:cs="Arial"/>
        </w:rPr>
      </w:pPr>
      <w:r w:rsidRPr="00404DFD">
        <w:rPr>
          <w:rFonts w:asciiTheme="minorHAnsi" w:eastAsiaTheme="minorEastAsia" w:hAnsiTheme="minorHAnsi" w:cs="Arial"/>
          <w:color w:val="000000"/>
        </w:rPr>
        <w:t>Ocean Three</w:t>
      </w:r>
      <w:r w:rsidRPr="00404DFD">
        <w:rPr>
          <w:rFonts w:asciiTheme="minorHAnsi" w:eastAsiaTheme="minorEastAsia" w:hAnsiTheme="minorHAnsi" w:cs="Arial"/>
          <w:color w:val="000000"/>
        </w:rPr>
        <w:t>及</w:t>
      </w:r>
      <w:r w:rsidRPr="00404DFD">
        <w:rPr>
          <w:rFonts w:asciiTheme="minorHAnsi" w:eastAsiaTheme="minorEastAsia" w:hAnsiTheme="minorHAnsi" w:cs="Arial"/>
          <w:color w:val="000000" w:themeColor="text1"/>
        </w:rPr>
        <w:t>麥當勞</w:t>
      </w:r>
      <w:r w:rsidRPr="00404DFD">
        <w:rPr>
          <w:rFonts w:asciiTheme="minorHAnsi" w:eastAsiaTheme="minorEastAsia" w:hAnsiTheme="minorHAnsi" w:cs="Arial"/>
          <w:color w:val="000000"/>
        </w:rPr>
        <w:t>之優惠，每位金會員每次交易只可換領優惠一次。</w:t>
      </w:r>
    </w:p>
    <w:p w:rsidR="00D96A9A" w:rsidRPr="00404DFD" w:rsidRDefault="00D96A9A" w:rsidP="00D96A9A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Theme="minorHAnsi" w:eastAsiaTheme="minorEastAsia" w:hAnsiTheme="minorHAnsi" w:cs="Arial"/>
        </w:rPr>
      </w:pPr>
      <w:r w:rsidRPr="00404DFD">
        <w:rPr>
          <w:rFonts w:asciiTheme="minorHAnsi" w:eastAsiaTheme="minorEastAsia" w:hAnsiTheme="minorHAnsi" w:cs="Arial"/>
          <w:color w:val="000000"/>
        </w:rPr>
        <w:t>適用於</w:t>
      </w:r>
      <w:r w:rsidRPr="00404DFD">
        <w:rPr>
          <w:rFonts w:asciiTheme="minorHAnsi" w:eastAsiaTheme="minorEastAsia" w:hAnsiTheme="minorHAnsi" w:cs="Arial"/>
          <w:color w:val="000000"/>
        </w:rPr>
        <w:t>759</w:t>
      </w:r>
      <w:r w:rsidRPr="00404DFD">
        <w:rPr>
          <w:rFonts w:asciiTheme="minorHAnsi" w:eastAsiaTheme="minorEastAsia" w:hAnsiTheme="minorHAnsi" w:cs="Arial"/>
          <w:color w:val="000000"/>
        </w:rPr>
        <w:t>阿信屋、</w:t>
      </w:r>
      <w:r w:rsidRPr="00404DFD">
        <w:rPr>
          <w:rFonts w:asciiTheme="minorHAnsi" w:eastAsiaTheme="minorEastAsia" w:hAnsiTheme="minorHAnsi" w:cs="Arial"/>
          <w:color w:val="000000"/>
        </w:rPr>
        <w:t>Ocean Three</w:t>
      </w:r>
      <w:r w:rsidRPr="00404DFD">
        <w:rPr>
          <w:rFonts w:asciiTheme="minorHAnsi" w:eastAsiaTheme="minorEastAsia" w:hAnsiTheme="minorHAnsi" w:cs="Arial"/>
          <w:color w:val="000000"/>
        </w:rPr>
        <w:t>及</w:t>
      </w:r>
      <w:r w:rsidRPr="00404DFD">
        <w:rPr>
          <w:rFonts w:asciiTheme="minorHAnsi" w:eastAsiaTheme="minorEastAsia" w:hAnsiTheme="minorHAnsi" w:cs="Arial"/>
          <w:color w:val="000000" w:themeColor="text1"/>
        </w:rPr>
        <w:t>麥當勞</w:t>
      </w:r>
      <w:r w:rsidRPr="00404DFD">
        <w:rPr>
          <w:rFonts w:asciiTheme="minorHAnsi" w:eastAsiaTheme="minorEastAsia" w:hAnsiTheme="minorHAnsi" w:cs="Arial"/>
          <w:color w:val="000000"/>
        </w:rPr>
        <w:t>之優惠受其有關條款及細則約束，此乃顧客與</w:t>
      </w:r>
      <w:r w:rsidRPr="00404DFD">
        <w:rPr>
          <w:rFonts w:asciiTheme="minorHAnsi" w:eastAsiaTheme="minorEastAsia" w:hAnsiTheme="minorHAnsi" w:cs="Arial"/>
          <w:color w:val="000000"/>
        </w:rPr>
        <w:t>759</w:t>
      </w:r>
      <w:r w:rsidRPr="00404DFD">
        <w:rPr>
          <w:rFonts w:asciiTheme="minorHAnsi" w:eastAsiaTheme="minorEastAsia" w:hAnsiTheme="minorHAnsi" w:cs="Arial"/>
          <w:color w:val="000000"/>
        </w:rPr>
        <w:t>阿信屋、</w:t>
      </w:r>
      <w:r w:rsidRPr="00404DFD">
        <w:rPr>
          <w:rFonts w:asciiTheme="minorHAnsi" w:eastAsiaTheme="minorEastAsia" w:hAnsiTheme="minorHAnsi" w:cs="Arial"/>
          <w:color w:val="000000"/>
        </w:rPr>
        <w:t>Ocean Three</w:t>
      </w:r>
      <w:r w:rsidRPr="00404DFD">
        <w:rPr>
          <w:rFonts w:asciiTheme="minorHAnsi" w:eastAsiaTheme="minorEastAsia" w:hAnsiTheme="minorHAnsi" w:cs="Arial"/>
          <w:color w:val="000000"/>
        </w:rPr>
        <w:t>及</w:t>
      </w:r>
      <w:r w:rsidRPr="00404DFD">
        <w:rPr>
          <w:rFonts w:asciiTheme="minorHAnsi" w:eastAsiaTheme="minorEastAsia" w:hAnsiTheme="minorHAnsi" w:cs="Arial"/>
          <w:color w:val="000000" w:themeColor="text1"/>
        </w:rPr>
        <w:t>麥當勞</w:t>
      </w:r>
      <w:r w:rsidRPr="00404DFD">
        <w:rPr>
          <w:rFonts w:asciiTheme="minorHAnsi" w:eastAsiaTheme="minorEastAsia" w:hAnsiTheme="minorHAnsi" w:cs="Arial"/>
          <w:color w:val="000000"/>
        </w:rPr>
        <w:t>之間的商業交易，</w:t>
      </w:r>
      <w:r w:rsidRPr="00404DFD">
        <w:rPr>
          <w:rFonts w:asciiTheme="minorHAnsi" w:eastAsiaTheme="minorEastAsia" w:hAnsiTheme="minorHAnsi" w:cs="Arial"/>
          <w:color w:val="000000"/>
        </w:rPr>
        <w:t>Microsoft HK</w:t>
      </w:r>
      <w:r w:rsidRPr="00404DFD">
        <w:rPr>
          <w:rFonts w:asciiTheme="minorHAnsi" w:eastAsiaTheme="minorEastAsia" w:hAnsiTheme="minorHAnsi" w:cs="Arial"/>
          <w:color w:val="000000"/>
        </w:rPr>
        <w:t>並沒有任何形式之責任。</w:t>
      </w:r>
    </w:p>
    <w:p w:rsidR="00D96A9A" w:rsidRPr="00404DFD" w:rsidRDefault="00D96A9A" w:rsidP="00D96A9A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Theme="minorHAnsi" w:eastAsiaTheme="minorEastAsia" w:hAnsiTheme="minorHAnsi" w:cs="Arial"/>
        </w:rPr>
      </w:pPr>
      <w:r w:rsidRPr="00404DFD">
        <w:rPr>
          <w:rFonts w:asciiTheme="minorHAnsi" w:eastAsiaTheme="minorEastAsia" w:hAnsiTheme="minorHAnsi" w:cs="Arial"/>
          <w:color w:val="000000"/>
        </w:rPr>
        <w:t>產品圖片只供參考，一切以實物為準。</w:t>
      </w:r>
    </w:p>
    <w:p w:rsidR="00D96A9A" w:rsidRPr="00404DFD" w:rsidRDefault="00D96A9A" w:rsidP="00D96A9A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Theme="minorHAnsi" w:eastAsiaTheme="minorEastAsia" w:hAnsiTheme="minorHAnsi" w:cs="Arial"/>
        </w:rPr>
      </w:pPr>
      <w:r w:rsidRPr="00404DFD">
        <w:rPr>
          <w:rFonts w:asciiTheme="minorHAnsi" w:eastAsiaTheme="minorEastAsia" w:hAnsiTheme="minorHAnsi" w:cs="Arial"/>
          <w:color w:val="000000" w:themeColor="text1"/>
        </w:rPr>
        <w:t>優惠如有任何更改，恕不另行通知。</w:t>
      </w:r>
    </w:p>
    <w:p w:rsidR="00D96A9A" w:rsidRDefault="00D96A9A" w:rsidP="00D96A9A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Theme="minorHAnsi" w:eastAsia="PMingLiU" w:hAnsiTheme="minorHAnsi" w:cs="Segoe UI Light"/>
          <w:color w:val="000000"/>
          <w:kern w:val="24"/>
        </w:rPr>
      </w:pPr>
      <w:r w:rsidRPr="00404DFD">
        <w:rPr>
          <w:rFonts w:asciiTheme="minorHAnsi" w:eastAsia="PMingLiU" w:hAnsiTheme="minorHAnsi" w:cs="Segoe UI Light"/>
          <w:color w:val="000000"/>
        </w:rPr>
        <w:t>如有任何爭議，</w:t>
      </w:r>
      <w:r w:rsidRPr="00404DFD">
        <w:rPr>
          <w:rFonts w:asciiTheme="minorHAnsi" w:eastAsiaTheme="minorEastAsia" w:hAnsiTheme="minorHAnsi" w:cs="Arial"/>
          <w:color w:val="000000"/>
        </w:rPr>
        <w:t>Microsoft HK</w:t>
      </w:r>
      <w:r w:rsidRPr="00404DFD">
        <w:rPr>
          <w:rFonts w:asciiTheme="minorHAnsi" w:eastAsia="PMingLiU" w:hAnsiTheme="minorHAnsi" w:cs="Segoe UI Light"/>
          <w:color w:val="000000"/>
        </w:rPr>
        <w:t>保留最終決定權</w:t>
      </w:r>
      <w:r w:rsidRPr="00404DFD">
        <w:rPr>
          <w:rFonts w:asciiTheme="minorHAnsi" w:eastAsia="PMingLiU" w:hAnsiTheme="minorHAnsi" w:cs="Segoe UI Light"/>
          <w:color w:val="000000"/>
          <w:kern w:val="24"/>
        </w:rPr>
        <w:t>。</w:t>
      </w:r>
    </w:p>
    <w:p w:rsidR="00237518" w:rsidRPr="00404DFD" w:rsidRDefault="00237518" w:rsidP="00237518">
      <w:pPr>
        <w:pStyle w:val="NormalWeb"/>
        <w:adjustRightInd w:val="0"/>
        <w:snapToGrid w:val="0"/>
        <w:spacing w:before="0" w:beforeAutospacing="0" w:after="0" w:afterAutospacing="0"/>
        <w:ind w:left="360"/>
        <w:rPr>
          <w:rFonts w:asciiTheme="minorHAnsi" w:eastAsia="PMingLiU" w:hAnsiTheme="minorHAnsi" w:cs="Segoe UI Light"/>
          <w:color w:val="000000"/>
          <w:kern w:val="24"/>
        </w:rPr>
      </w:pPr>
    </w:p>
    <w:p w:rsidR="00D96A9A" w:rsidRPr="00404DFD" w:rsidRDefault="00D96A9A" w:rsidP="00D96A9A">
      <w:pPr>
        <w:snapToGrid w:val="0"/>
        <w:rPr>
          <w:rFonts w:cs="Arial"/>
          <w:b/>
          <w:szCs w:val="24"/>
        </w:rPr>
      </w:pPr>
    </w:p>
    <w:p w:rsidR="00237518" w:rsidRDefault="00237518" w:rsidP="00237518">
      <w:pPr>
        <w:pStyle w:val="NormalWeb"/>
        <w:snapToGrid w:val="0"/>
        <w:spacing w:before="0" w:beforeAutospacing="0" w:after="0" w:afterAutospacing="0"/>
        <w:jc w:val="center"/>
        <w:rPr>
          <w:rFonts w:asciiTheme="minorHAnsi" w:eastAsiaTheme="minorEastAsia" w:hAnsiTheme="minorHAnsi" w:cs="Arial"/>
          <w:b/>
        </w:rPr>
      </w:pPr>
      <w:bookmarkStart w:id="0" w:name="_GoBack"/>
      <w:bookmarkEnd w:id="0"/>
      <w:r>
        <w:rPr>
          <w:rFonts w:asciiTheme="minorHAnsi" w:eastAsiaTheme="minorEastAsia" w:hAnsiTheme="minorHAnsi" w:cs="Arial"/>
          <w:b/>
          <w:noProof/>
          <w:lang w:val="en-SG" w:eastAsia="en-SG"/>
        </w:rPr>
        <w:drawing>
          <wp:inline distT="0" distB="0" distL="0" distR="0" wp14:anchorId="79698C04" wp14:editId="612D7488">
            <wp:extent cx="3495675" cy="2104908"/>
            <wp:effectExtent l="0" t="0" r="0" b="0"/>
            <wp:docPr id="1" name="Picture 1" descr="X:\Microsoft FY14\XBOX\Q2\DOTCOM\Value of gold HK\New\gold m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icrosoft FY14\XBOX\Q2\DOTCOM\Value of gold HK\New\gold memb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72" cy="21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18" w:rsidRDefault="00237518" w:rsidP="00D96A9A">
      <w:pPr>
        <w:pStyle w:val="NormalWeb"/>
        <w:snapToGrid w:val="0"/>
        <w:spacing w:before="0" w:beforeAutospacing="0" w:after="0" w:afterAutospacing="0"/>
        <w:rPr>
          <w:rFonts w:asciiTheme="minorHAnsi" w:eastAsiaTheme="minorEastAsia" w:hAnsiTheme="minorHAnsi" w:cs="Arial"/>
          <w:b/>
        </w:rPr>
      </w:pPr>
    </w:p>
    <w:sectPr w:rsidR="00237518" w:rsidSect="00F06DC3">
      <w:headerReference w:type="default" r:id="rId10"/>
      <w:pgSz w:w="11906" w:h="16838"/>
      <w:pgMar w:top="1152" w:right="1152" w:bottom="1152" w:left="115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0B" w:rsidRDefault="005B190B">
      <w:r>
        <w:separator/>
      </w:r>
    </w:p>
  </w:endnote>
  <w:endnote w:type="continuationSeparator" w:id="0">
    <w:p w:rsidR="005B190B" w:rsidRDefault="005B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0B" w:rsidRDefault="005B190B">
      <w:r>
        <w:separator/>
      </w:r>
    </w:p>
  </w:footnote>
  <w:footnote w:type="continuationSeparator" w:id="0">
    <w:p w:rsidR="005B190B" w:rsidRDefault="005B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4D" w:rsidRPr="006F684D" w:rsidRDefault="005B190B" w:rsidP="006F68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31F"/>
    <w:multiLevelType w:val="hybridMultilevel"/>
    <w:tmpl w:val="E7EA9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005F5"/>
    <w:multiLevelType w:val="hybridMultilevel"/>
    <w:tmpl w:val="552255DE"/>
    <w:lvl w:ilvl="0" w:tplc="80060B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1815"/>
    <w:multiLevelType w:val="hybridMultilevel"/>
    <w:tmpl w:val="FE906F4A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9A"/>
    <w:rsid w:val="00107713"/>
    <w:rsid w:val="00237518"/>
    <w:rsid w:val="0029055F"/>
    <w:rsid w:val="00311079"/>
    <w:rsid w:val="00476CA8"/>
    <w:rsid w:val="004B0DFA"/>
    <w:rsid w:val="00510B03"/>
    <w:rsid w:val="00544CBB"/>
    <w:rsid w:val="005B190B"/>
    <w:rsid w:val="00620D0D"/>
    <w:rsid w:val="00627E59"/>
    <w:rsid w:val="0065469F"/>
    <w:rsid w:val="007410A7"/>
    <w:rsid w:val="00741D5E"/>
    <w:rsid w:val="007F263A"/>
    <w:rsid w:val="008945D8"/>
    <w:rsid w:val="008A5B55"/>
    <w:rsid w:val="008B1AD1"/>
    <w:rsid w:val="00933C6E"/>
    <w:rsid w:val="009B368A"/>
    <w:rsid w:val="00A06262"/>
    <w:rsid w:val="00D96A9A"/>
    <w:rsid w:val="00EB007D"/>
    <w:rsid w:val="00EE5652"/>
    <w:rsid w:val="00F42FD5"/>
    <w:rsid w:val="00F77129"/>
    <w:rsid w:val="00F8027A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9A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9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D9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9A"/>
    <w:rPr>
      <w:rFonts w:eastAsiaTheme="minorEastAsia"/>
      <w:kern w:val="2"/>
      <w:sz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D96A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NoSpacing">
    <w:name w:val="No Spacing"/>
    <w:uiPriority w:val="1"/>
    <w:qFormat/>
    <w:rsid w:val="00D96A9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ascii="Times New Roman" w:eastAsia="PMingLiU" w:hAnsi="Times New Roman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18"/>
    <w:rPr>
      <w:rFonts w:ascii="Tahoma" w:eastAsiaTheme="minorEastAsia" w:hAnsi="Tahoma" w:cs="Tahoma"/>
      <w:kern w:val="2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9A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9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D9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9A"/>
    <w:rPr>
      <w:rFonts w:eastAsiaTheme="minorEastAsia"/>
      <w:kern w:val="2"/>
      <w:sz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D96A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NoSpacing">
    <w:name w:val="No Spacing"/>
    <w:uiPriority w:val="1"/>
    <w:qFormat/>
    <w:rsid w:val="00D96A9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ascii="Times New Roman" w:eastAsia="PMingLiU" w:hAnsi="Times New Roman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18"/>
    <w:rPr>
      <w:rFonts w:ascii="Tahoma" w:eastAsiaTheme="minorEastAsia" w:hAnsi="Tahoma" w:cs="Tahoma"/>
      <w:kern w:val="2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Yeo, Abigail</dc:creator>
  <cp:lastModifiedBy>Thida Htay, Phyo</cp:lastModifiedBy>
  <cp:revision>42</cp:revision>
  <dcterms:created xsi:type="dcterms:W3CDTF">2013-12-09T06:47:00Z</dcterms:created>
  <dcterms:modified xsi:type="dcterms:W3CDTF">2013-12-12T08:18:00Z</dcterms:modified>
</cp:coreProperties>
</file>